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R4-2203592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RRM for eIAB</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10.17.3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RAN4 101-e-bis, there are some discussions on CLI measurements for IAB-MTs, as captured in the WF [1]. Some content are copy pasted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lang w:val="en-US" w:eastAsia="zh-CN"/>
              </w:rPr>
            </w:pPr>
            <w:r>
              <w:rPr>
                <w:rFonts w:hint="eastAsia"/>
                <w:b/>
                <w:bCs w:val="0"/>
                <w:sz w:val="22"/>
                <w:szCs w:val="22"/>
                <w:u w:val="single"/>
                <w:lang w:val="en-US" w:eastAsia="zh-CN"/>
              </w:rPr>
              <w:t>CLI</w:t>
            </w:r>
          </w:p>
          <w:p>
            <w:pPr>
              <w:pStyle w:val="28"/>
              <w:numPr>
                <w:ilvl w:val="0"/>
                <w:numId w:val="0"/>
              </w:numPr>
              <w:overflowPunct/>
              <w:autoSpaceDE/>
              <w:autoSpaceDN/>
              <w:adjustRightInd/>
              <w:spacing w:after="120"/>
              <w:textAlignment w:val="auto"/>
              <w:rPr>
                <w:rFonts w:hint="eastAsia" w:ascii="Times New Roman" w:hAnsi="Times New Roman" w:eastAsiaTheme="minorHAnsi" w:cstheme="minorBidi"/>
                <w:sz w:val="22"/>
                <w:szCs w:val="22"/>
                <w:lang w:val="en-US" w:eastAsia="zh-CN" w:bidi="ar-SA"/>
              </w:rPr>
            </w:pPr>
            <w:r>
              <w:rPr>
                <w:rFonts w:hint="eastAsia" w:ascii="Times New Roman" w:hAnsi="Times New Roman" w:eastAsiaTheme="minorHAnsi" w:cstheme="minorBidi"/>
                <w:sz w:val="22"/>
                <w:szCs w:val="22"/>
                <w:lang w:val="en-US" w:eastAsia="zh-CN" w:bidi="ar-SA"/>
              </w:rPr>
              <w:t>Option 1: For CLI measurements by IAB-MT, no new RRM requirements need to be specified in R17.</w:t>
            </w:r>
          </w:p>
          <w:p>
            <w:pPr>
              <w:rPr>
                <w:rFonts w:hint="eastAsia" w:ascii="Arial" w:hAnsi="Arial" w:eastAsia="宋体" w:cs="Arial"/>
                <w:bCs/>
                <w:lang w:val="en-US" w:eastAsia="zh-CN"/>
              </w:rPr>
            </w:pPr>
            <w:r>
              <w:rPr>
                <w:rFonts w:hint="eastAsia" w:ascii="Times New Roman" w:hAnsi="Times New Roman" w:eastAsiaTheme="minorHAnsi" w:cstheme="minorBidi"/>
                <w:sz w:val="22"/>
                <w:szCs w:val="22"/>
                <w:lang w:val="en-US" w:eastAsia="zh-CN" w:bidi="ar-SA"/>
              </w:rPr>
              <w:t>Option 2: all Rel 16 UE CLI measurement performance requirement shall be adopted for Rel 17 eIAB RRM.</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 listed above and provide our views.</w:t>
      </w:r>
    </w:p>
    <w:p>
      <w:pPr>
        <w:pStyle w:val="30"/>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CLI measurement is to determine the level of cross link interference and try to mitigate them. First of all we need to understand that enhancing CLI related mechanisms is not in the scope of the R17 IAB enhancement WI. Thus, from RAN4 perspective there is no strong reason to define new requirements on top of R16 requirements for IAB-MTs as in TS 38.174 [2].</w:t>
      </w:r>
    </w:p>
    <w:p>
      <w:pPr>
        <w:rPr>
          <w:rFonts w:hint="default"/>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CLI was initially introduced basically for UE to avoid cross link interference, and the assumed scenario is a typical UE scenario. However, even though IAB-MT works similarly to a UE, the deployment scenario and channel conditions are very different. Thus, specifically for CLI, we don</w:t>
      </w:r>
      <w:r>
        <w:rPr>
          <w:rFonts w:hint="default"/>
          <w:b w:val="0"/>
          <w:bCs/>
          <w:sz w:val="22"/>
          <w:szCs w:val="22"/>
          <w:lang w:val="en-US" w:eastAsia="zh-CN"/>
        </w:rPr>
        <w:t>’</w:t>
      </w:r>
      <w:r>
        <w:rPr>
          <w:rFonts w:hint="eastAsia"/>
          <w:b w:val="0"/>
          <w:bCs/>
          <w:sz w:val="22"/>
          <w:szCs w:val="22"/>
          <w:lang w:val="en-US" w:eastAsia="zh-CN"/>
        </w:rPr>
        <w:t>t think there is a strong need to introduce any enhancement.</w:t>
      </w:r>
    </w:p>
    <w:p>
      <w:pPr>
        <w:pStyle w:val="38"/>
        <w:rPr>
          <w:rFonts w:hint="default"/>
          <w:b w:val="0"/>
          <w:bCs/>
          <w:sz w:val="22"/>
          <w:szCs w:val="22"/>
          <w:lang w:val="en-US" w:eastAsia="zh-CN"/>
        </w:rPr>
      </w:pPr>
      <w:r>
        <w:rPr>
          <w:rFonts w:hint="eastAsia" w:ascii="Times New Roman" w:hAnsi="Times New Roman" w:eastAsiaTheme="minorHAnsi" w:cstheme="minorBidi"/>
          <w:sz w:val="22"/>
          <w:szCs w:val="22"/>
          <w:lang w:val="en-US" w:eastAsia="zh-CN" w:bidi="ar-SA"/>
        </w:rPr>
        <w:t>For CLI measurements by IAB-MT, no new RRM requirements need to be specified in R17</w:t>
      </w:r>
      <w:r>
        <w:rPr>
          <w:rFonts w:hint="default"/>
          <w:sz w:val="22"/>
          <w:szCs w:val="22"/>
          <w:lang w:val="en-US" w:eastAsia="zh-CN"/>
        </w:rPr>
        <w:t>.</w:t>
      </w:r>
    </w:p>
    <w:p>
      <w:pPr>
        <w:pStyle w:val="30"/>
        <w:jc w:val="both"/>
      </w:pPr>
      <w:r>
        <w:rPr>
          <w:rFonts w:hint="eastAsia"/>
          <w:lang w:val="en-US" w:eastAsia="zh-CN"/>
        </w:rPr>
        <w:t>3</w:t>
      </w:r>
      <w:r>
        <w:tab/>
      </w:r>
      <w:r>
        <w:t>Conclusion</w:t>
      </w:r>
    </w:p>
    <w:p>
      <w:pPr>
        <w:pStyle w:val="38"/>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w:t>
      </w:r>
      <w:r>
        <w:rPr>
          <w:rFonts w:hint="eastAsia" w:ascii="Times New Roman" w:hAnsi="Times New Roman" w:eastAsiaTheme="minorHAnsi" w:cstheme="minorBidi"/>
          <w:sz w:val="22"/>
          <w:szCs w:val="22"/>
          <w:lang w:val="en-US" w:eastAsia="zh-CN" w:bidi="ar-SA"/>
        </w:rPr>
        <w:t>For CLI measurements by IAB-MT, no new RRM requirements need to be specified in R17</w:t>
      </w:r>
      <w:r>
        <w:rPr>
          <w:rFonts w:hint="default"/>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R4-2202664</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38.174</w:t>
      </w:r>
    </w:p>
    <w:p>
      <w:pPr>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0077A1"/>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4F40CE"/>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3E63F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3B24ED"/>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6FE0D7A"/>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A30950"/>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4F6B2C"/>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961C7"/>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411164"/>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2022-02-11T11:06:28Z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